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695AF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7A2DA841" w14:textId="77777777" w:rsidR="00695AF8" w:rsidRPr="00137220" w:rsidRDefault="00695AF8" w:rsidP="00695AF8">
      <w:pPr>
        <w:spacing w:line="360" w:lineRule="auto"/>
        <w:ind w:left="-284"/>
        <w:jc w:val="both"/>
        <w:rPr>
          <w:rFonts w:ascii="Arial" w:hAnsi="Arial" w:cs="Arial"/>
          <w:u w:val="single"/>
        </w:rPr>
      </w:pPr>
    </w:p>
    <w:p w14:paraId="449CC5F7" w14:textId="77777777" w:rsidR="001C3653" w:rsidRPr="00137220" w:rsidRDefault="001C3653" w:rsidP="00695AF8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D63746A" w14:textId="243E85FD" w:rsidR="00695AF8" w:rsidRPr="00137220" w:rsidRDefault="00E45BFB" w:rsidP="00695AF8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011</w:t>
      </w:r>
      <w:bookmarkStart w:id="0" w:name="_GoBack"/>
      <w:bookmarkEnd w:id="0"/>
      <w:r w:rsidR="001C3653" w:rsidRPr="00137220">
        <w:rPr>
          <w:rFonts w:ascii="Arial" w:hAnsi="Arial" w:cs="Arial"/>
          <w:b/>
          <w:u w:val="single"/>
        </w:rPr>
        <w:t>/202</w:t>
      </w:r>
      <w:r w:rsidR="001C3EEA">
        <w:rPr>
          <w:rFonts w:ascii="Arial" w:hAnsi="Arial" w:cs="Arial"/>
          <w:b/>
          <w:u w:val="single"/>
        </w:rPr>
        <w:t>6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 w:rsidR="001C3EEA">
        <w:rPr>
          <w:rFonts w:ascii="Arial" w:hAnsi="Arial" w:cs="Arial"/>
          <w:b/>
          <w:u w:val="single"/>
        </w:rPr>
        <w:t>DE 02</w:t>
      </w:r>
      <w:r w:rsidR="001C3653" w:rsidRPr="00137220">
        <w:rPr>
          <w:rFonts w:ascii="Arial" w:hAnsi="Arial" w:cs="Arial"/>
          <w:b/>
          <w:u w:val="single"/>
        </w:rPr>
        <w:t xml:space="preserve"> DE </w:t>
      </w:r>
      <w:r w:rsidR="001C3EEA">
        <w:rPr>
          <w:rFonts w:ascii="Arial" w:hAnsi="Arial" w:cs="Arial"/>
          <w:b/>
          <w:u w:val="single"/>
        </w:rPr>
        <w:t>JUNHO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C3EEA">
        <w:rPr>
          <w:rFonts w:ascii="Arial" w:hAnsi="Arial" w:cs="Arial"/>
          <w:b/>
          <w:u w:val="single"/>
        </w:rPr>
        <w:t>6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Pr="00137220" w:rsidRDefault="00695AF8" w:rsidP="00695AF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B963D6A" w14:textId="77777777" w:rsidR="00137220" w:rsidRDefault="00137220" w:rsidP="00695AF8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61311023" w14:textId="05CCE830" w:rsidR="00CC1FC8" w:rsidRPr="00CC1FC8" w:rsidRDefault="00F11FD4" w:rsidP="00CC1FC8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Os </w:t>
      </w:r>
      <w:r w:rsidR="00695AF8" w:rsidRPr="00137220">
        <w:rPr>
          <w:rFonts w:ascii="Arial" w:hAnsi="Arial" w:cs="Arial"/>
          <w:b/>
        </w:rPr>
        <w:t>Vereadores</w:t>
      </w:r>
      <w:r w:rsidR="00137220" w:rsidRPr="00137220">
        <w:rPr>
          <w:rFonts w:ascii="Arial" w:hAnsi="Arial" w:cs="Arial"/>
          <w:b/>
        </w:rPr>
        <w:t xml:space="preserve"> JANDIR MARTINELLI e GELSON BALZANELLO – PARTIDO PROGRESSISTA</w:t>
      </w:r>
      <w:r w:rsidR="00695AF8" w:rsidRPr="00137220">
        <w:rPr>
          <w:rFonts w:ascii="Arial" w:hAnsi="Arial" w:cs="Arial"/>
          <w:b/>
        </w:rPr>
        <w:t>,</w:t>
      </w:r>
      <w:r w:rsidR="00695AF8" w:rsidRPr="00137220">
        <w:rPr>
          <w:rFonts w:ascii="Arial" w:hAnsi="Arial" w:cs="Arial"/>
        </w:rPr>
        <w:t xml:space="preserve"> subscritos,</w:t>
      </w:r>
      <w:r w:rsidR="00695AF8" w:rsidRPr="00137220">
        <w:rPr>
          <w:rFonts w:ascii="Arial" w:hAnsi="Arial" w:cs="Arial"/>
          <w:b/>
        </w:rPr>
        <w:t xml:space="preserve"> </w:t>
      </w:r>
      <w:r w:rsidR="00695AF8" w:rsidRPr="00137220">
        <w:rPr>
          <w:rFonts w:ascii="Arial" w:hAnsi="Arial" w:cs="Arial"/>
        </w:rPr>
        <w:t>no uso de suas atribuições legais, com amparo na Lei Orgânica Municipal e no Regimento Interno desta Casa Legislativa, vêm</w:t>
      </w:r>
      <w:r w:rsidR="00201328" w:rsidRPr="00137220">
        <w:rPr>
          <w:rFonts w:ascii="Arial" w:hAnsi="Arial" w:cs="Arial"/>
        </w:rPr>
        <w:t>,</w:t>
      </w:r>
      <w:r w:rsidR="00695AF8" w:rsidRPr="00137220">
        <w:rPr>
          <w:rFonts w:ascii="Arial" w:hAnsi="Arial" w:cs="Arial"/>
        </w:rPr>
        <w:t xml:space="preserve"> respeitosamente, realizar a seguinte Indicação:</w:t>
      </w:r>
      <w:r w:rsidR="00CC1FC8" w:rsidRPr="00CC1FC8">
        <w:t xml:space="preserve"> </w:t>
      </w:r>
    </w:p>
    <w:p w14:paraId="1C7A14A5" w14:textId="2AC0C019" w:rsidR="00CC1FC8" w:rsidRPr="00CC1FC8" w:rsidRDefault="00CC1FC8" w:rsidP="00CC1FC8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255C1E" w14:textId="00279985" w:rsidR="00493093" w:rsidRPr="00493093" w:rsidRDefault="00CC1FC8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CC1FC8">
        <w:rPr>
          <w:rFonts w:ascii="Arial" w:hAnsi="Arial" w:cs="Arial"/>
          <w:b/>
        </w:rPr>
        <w:t>I – INDICAÇÃO</w:t>
      </w:r>
    </w:p>
    <w:p w14:paraId="1D4BD347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1F3ACED" w14:textId="4CC14739" w:rsid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Que o Poder Executivo Municipal, na medida de suas disponibilidades financeiras e orçamentárias, estude a viabilidade de instituir programa de incentivo à pequena propriedade rural, assim consi</w:t>
      </w:r>
      <w:r w:rsidR="00D515F7">
        <w:rPr>
          <w:rFonts w:ascii="Arial" w:hAnsi="Arial" w:cs="Arial"/>
        </w:rPr>
        <w:t>derada aquela com área de até 30</w:t>
      </w:r>
      <w:r w:rsidRPr="00493093">
        <w:rPr>
          <w:rFonts w:ascii="Arial" w:hAnsi="Arial" w:cs="Arial"/>
        </w:rPr>
        <w:t xml:space="preserve"> (</w:t>
      </w:r>
      <w:r w:rsidR="00D515F7">
        <w:rPr>
          <w:rFonts w:ascii="Arial" w:hAnsi="Arial" w:cs="Arial"/>
        </w:rPr>
        <w:t>trinta)</w:t>
      </w:r>
      <w:proofErr w:type="gramStart"/>
      <w:r w:rsidR="00D515F7">
        <w:rPr>
          <w:rFonts w:ascii="Arial" w:hAnsi="Arial" w:cs="Arial"/>
        </w:rPr>
        <w:t xml:space="preserve"> </w:t>
      </w:r>
      <w:r w:rsidRPr="00493093">
        <w:rPr>
          <w:rFonts w:ascii="Arial" w:hAnsi="Arial" w:cs="Arial"/>
        </w:rPr>
        <w:t xml:space="preserve"> </w:t>
      </w:r>
      <w:proofErr w:type="gramEnd"/>
      <w:r w:rsidRPr="00493093">
        <w:rPr>
          <w:rFonts w:ascii="Arial" w:hAnsi="Arial" w:cs="Arial"/>
        </w:rPr>
        <w:t xml:space="preserve">hectares, mediante a aquisição e distribuição gratuita, no período de até 03 (três) anos, </w:t>
      </w:r>
      <w:r w:rsidR="00D515F7">
        <w:rPr>
          <w:rFonts w:ascii="Arial" w:hAnsi="Arial" w:cs="Arial"/>
        </w:rPr>
        <w:t xml:space="preserve">na quantidade de </w:t>
      </w:r>
      <w:r>
        <w:rPr>
          <w:rFonts w:ascii="Arial" w:hAnsi="Arial" w:cs="Arial"/>
        </w:rPr>
        <w:t xml:space="preserve">até </w:t>
      </w:r>
      <w:r w:rsidRPr="00493093">
        <w:rPr>
          <w:rFonts w:ascii="Arial" w:hAnsi="Arial" w:cs="Arial"/>
        </w:rPr>
        <w:t>20 (vinte) toneladas de esterco de aviário por propriedade rural beneficiada, observados critérios técnicos, ambientais e regulamentares aplicáveis.</w:t>
      </w:r>
    </w:p>
    <w:p w14:paraId="2DD63F95" w14:textId="7D7B02B2" w:rsidR="00D515F7" w:rsidRPr="00493093" w:rsidRDefault="003C5B9B" w:rsidP="00493093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C5B9B">
        <w:rPr>
          <w:rFonts w:ascii="Arial" w:hAnsi="Arial" w:cs="Arial"/>
        </w:rPr>
        <w:t>O adubo deverá ser distribuído proporcionalmente entre os produtores inscritos no programa, de modo que todos sejam contemplados ao término dos três (03) anos de execução. Para tanto, o incentivo atenderá aproximadamente 33,33% dos produtores no primeiro ano, 33,33% no segundo ano e os 33,34% restantes no terceiro ano, garantindo o atendimento integral dos beneficiários ao final do período.</w:t>
      </w:r>
    </w:p>
    <w:p w14:paraId="0C3DEC86" w14:textId="77777777" w:rsid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O programa deverá, preferencialmente, estabelecer critérios objetivos de cadastramento, priorização e controle de entrega, visando garantir a correta aplicação do incentivo público e a efetiva finalidade de melhoria produtiva das propriedades beneficiadas.</w:t>
      </w:r>
    </w:p>
    <w:p w14:paraId="73236178" w14:textId="77777777" w:rsidR="003C5B9B" w:rsidRDefault="003C5B9B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F5F2DB5" w14:textId="77777777" w:rsidR="003C5B9B" w:rsidRPr="00493093" w:rsidRDefault="003C5B9B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EA78940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078F8D8" w14:textId="2823093A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  <w:b/>
        </w:rPr>
        <w:lastRenderedPageBreak/>
        <w:t>JUSTIFICATIVA</w:t>
      </w:r>
    </w:p>
    <w:p w14:paraId="48FC8072" w14:textId="6325B53C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A presente Indicação visa fomentar o fortalecimento da agricultura familiar e da pequena propriedade rural, segmento que desempenha papel fundamental na economia local, especialmente nas atividades de bovinocultura de leite e de corte, responsáveis por significativa geração de renda no meio rural do Município.</w:t>
      </w:r>
    </w:p>
    <w:p w14:paraId="1FDA7AA8" w14:textId="38A69D5B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O uso de esterco de aviário como fertilizante orgânico é prática amplamente reconhecida no meio técnico agrícola, contribuindo diretamente para a melhoria da fertilidade do solo, incremento da produtividade das pastagens e redução dos custos de produção suportados pelos produtores rurais. Com pastagens mais produtivas e de melhor qualidade nutricional, há reflexo direto na eficiência alimentar do rebanho, impactando positivamente a produção de leite e carne.</w:t>
      </w:r>
    </w:p>
    <w:p w14:paraId="6F7BABD5" w14:textId="6AEF8EBD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Além dos ganhos produtivos, o incentivo proposto representa importante instrumento de política pública voltado ao desenvolvimento rural sustentável, estimulando a permanência das famílias no campo, a sucessão familiar na atividade agrícola e a ampliação da renda das propriedades de menor porte.</w:t>
      </w:r>
    </w:p>
    <w:p w14:paraId="0B2E1BD0" w14:textId="0343CAF8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Ressalta-se ainda que investimentos desta natureza tendem a gerar efeito multiplicador na economia municipal, uma vez que o aumento da produtividade no setor primário repercute em maior circulação de renda, fortalecimento do comércio local e incremento da arrecadação indireta.</w:t>
      </w:r>
    </w:p>
    <w:p w14:paraId="02EDBE87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Diante disso, a presente proposição busca contribuir para a construção de uma política pública contínua de apoio ao produtor rural, alinhada aos princípios da eficiência administrativa, do desenvolvimento econômico e da sustentabilidade no meio rural.</w:t>
      </w:r>
    </w:p>
    <w:p w14:paraId="75B2EADA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49C7568" w14:textId="0E72AD35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Nesses Termos,</w:t>
      </w:r>
    </w:p>
    <w:p w14:paraId="1150F86A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Pedem Deferimento.</w:t>
      </w:r>
    </w:p>
    <w:p w14:paraId="6A56C7FB" w14:textId="77777777" w:rsidR="00493093" w:rsidRPr="00493093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E16CC53" w14:textId="0C818A5F" w:rsidR="00CC1FC8" w:rsidRPr="00CC1FC8" w:rsidRDefault="00493093" w:rsidP="00493093">
      <w:pPr>
        <w:spacing w:line="360" w:lineRule="auto"/>
        <w:ind w:firstLine="1701"/>
        <w:jc w:val="both"/>
        <w:rPr>
          <w:rFonts w:ascii="Arial" w:hAnsi="Arial" w:cs="Arial"/>
        </w:rPr>
      </w:pPr>
      <w:r w:rsidRPr="00493093">
        <w:rPr>
          <w:rFonts w:ascii="Arial" w:hAnsi="Arial" w:cs="Arial"/>
        </w:rPr>
        <w:t>Ponte Preta/RS, 02 de junho de 2026.</w:t>
      </w:r>
      <w:r>
        <w:rPr>
          <w:rFonts w:ascii="Arial" w:hAnsi="Arial" w:cs="Arial"/>
        </w:rPr>
        <w:t xml:space="preserve"> </w:t>
      </w:r>
    </w:p>
    <w:p w14:paraId="11133426" w14:textId="665F62AF" w:rsidR="003F423F" w:rsidRPr="00137220" w:rsidRDefault="00493093" w:rsidP="00831078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37D4D5" w14:textId="21F4103C" w:rsidR="00695AF8" w:rsidRPr="00137220" w:rsidRDefault="00695AF8" w:rsidP="00137220">
      <w:pPr>
        <w:ind w:firstLine="1701"/>
        <w:rPr>
          <w:rFonts w:ascii="Arial" w:hAnsi="Arial" w:cs="Arial"/>
          <w:b/>
        </w:rPr>
      </w:pPr>
      <w:r w:rsidRPr="00137220">
        <w:rPr>
          <w:rFonts w:ascii="Arial" w:hAnsi="Arial" w:cs="Arial"/>
        </w:rPr>
        <w:br/>
      </w:r>
      <w:r w:rsidRPr="00137220">
        <w:rPr>
          <w:rFonts w:ascii="Arial" w:hAnsi="Arial" w:cs="Arial"/>
          <w:b/>
        </w:rPr>
        <w:br/>
      </w:r>
      <w:r w:rsidR="00831078" w:rsidRPr="00137220">
        <w:rPr>
          <w:rFonts w:ascii="Arial" w:hAnsi="Arial" w:cs="Arial"/>
          <w:b/>
        </w:rPr>
        <w:t xml:space="preserve"> </w:t>
      </w:r>
      <w:r w:rsidR="00137220" w:rsidRPr="00137220">
        <w:rPr>
          <w:rFonts w:ascii="Arial" w:hAnsi="Arial" w:cs="Arial"/>
          <w:b/>
        </w:rPr>
        <w:t>JANDIR MARTINELLI</w:t>
      </w:r>
      <w:r w:rsidR="00831078" w:rsidRPr="00137220">
        <w:rPr>
          <w:rFonts w:ascii="Arial" w:hAnsi="Arial" w:cs="Arial"/>
          <w:b/>
        </w:rPr>
        <w:t xml:space="preserve">                             </w:t>
      </w:r>
      <w:r w:rsidR="00137220" w:rsidRPr="00137220">
        <w:rPr>
          <w:rFonts w:ascii="Arial" w:hAnsi="Arial" w:cs="Arial"/>
          <w:b/>
        </w:rPr>
        <w:t xml:space="preserve">                  </w:t>
      </w:r>
      <w:r w:rsidR="00831078" w:rsidRPr="00137220">
        <w:rPr>
          <w:rFonts w:ascii="Arial" w:hAnsi="Arial" w:cs="Arial"/>
          <w:b/>
        </w:rPr>
        <w:t xml:space="preserve">  </w:t>
      </w:r>
      <w:r w:rsidR="00137220" w:rsidRPr="00137220">
        <w:rPr>
          <w:rFonts w:ascii="Arial" w:hAnsi="Arial" w:cs="Arial"/>
          <w:b/>
        </w:rPr>
        <w:t>GELSON BALSANELLO</w:t>
      </w:r>
      <w:r w:rsidRPr="00137220">
        <w:rPr>
          <w:rFonts w:ascii="Arial" w:hAnsi="Arial" w:cs="Arial"/>
          <w:b/>
        </w:rPr>
        <w:br/>
      </w:r>
      <w:r w:rsidR="00831078" w:rsidRPr="00137220">
        <w:rPr>
          <w:rFonts w:ascii="Arial" w:hAnsi="Arial" w:cs="Arial"/>
          <w:b/>
        </w:rPr>
        <w:t xml:space="preserve">     </w:t>
      </w:r>
      <w:r w:rsidR="00831078" w:rsidRPr="00137220">
        <w:rPr>
          <w:rFonts w:ascii="Arial" w:hAnsi="Arial" w:cs="Arial"/>
        </w:rPr>
        <w:t>Vereador</w:t>
      </w:r>
      <w:r w:rsidRPr="00137220">
        <w:rPr>
          <w:rFonts w:ascii="Arial" w:hAnsi="Arial" w:cs="Arial"/>
        </w:rPr>
        <w:t xml:space="preserve"> </w:t>
      </w:r>
      <w:r w:rsidR="00137220" w:rsidRPr="00137220">
        <w:rPr>
          <w:rFonts w:ascii="Arial" w:hAnsi="Arial" w:cs="Arial"/>
        </w:rPr>
        <w:t>PP</w:t>
      </w:r>
      <w:r w:rsidRPr="00137220">
        <w:rPr>
          <w:rFonts w:ascii="Arial" w:hAnsi="Arial" w:cs="Arial"/>
        </w:rPr>
        <w:t xml:space="preserve">           </w:t>
      </w:r>
      <w:r w:rsidR="003F423F" w:rsidRPr="00137220">
        <w:rPr>
          <w:rFonts w:ascii="Arial" w:hAnsi="Arial" w:cs="Arial"/>
        </w:rPr>
        <w:t xml:space="preserve">                      </w:t>
      </w:r>
      <w:r w:rsidRPr="00137220">
        <w:rPr>
          <w:rFonts w:ascii="Arial" w:hAnsi="Arial" w:cs="Arial"/>
        </w:rPr>
        <w:t xml:space="preserve">                                      Vereador </w:t>
      </w:r>
      <w:r w:rsidR="00137220" w:rsidRPr="00137220">
        <w:rPr>
          <w:rFonts w:ascii="Arial" w:hAnsi="Arial" w:cs="Arial"/>
        </w:rPr>
        <w:t>PP</w:t>
      </w:r>
    </w:p>
    <w:sectPr w:rsidR="00695AF8" w:rsidRPr="00137220" w:rsidSect="00201328">
      <w:pgSz w:w="11906" w:h="16838"/>
      <w:pgMar w:top="269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137220"/>
    <w:rsid w:val="001C3653"/>
    <w:rsid w:val="001C3EEA"/>
    <w:rsid w:val="00201328"/>
    <w:rsid w:val="003C5B9B"/>
    <w:rsid w:val="003F423F"/>
    <w:rsid w:val="004534D5"/>
    <w:rsid w:val="00493093"/>
    <w:rsid w:val="004D12F0"/>
    <w:rsid w:val="005E06B5"/>
    <w:rsid w:val="00695AF8"/>
    <w:rsid w:val="0078501D"/>
    <w:rsid w:val="007B2F29"/>
    <w:rsid w:val="00831078"/>
    <w:rsid w:val="008A038D"/>
    <w:rsid w:val="009A05ED"/>
    <w:rsid w:val="00A00DBA"/>
    <w:rsid w:val="00B80C88"/>
    <w:rsid w:val="00B945C1"/>
    <w:rsid w:val="00BA76FB"/>
    <w:rsid w:val="00C6371A"/>
    <w:rsid w:val="00CC1FC8"/>
    <w:rsid w:val="00CD0538"/>
    <w:rsid w:val="00D515F7"/>
    <w:rsid w:val="00E45BFB"/>
    <w:rsid w:val="00E54FF4"/>
    <w:rsid w:val="00F11FD4"/>
    <w:rsid w:val="00F41B53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5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5F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5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5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2026-06-08T11:45:00Z</cp:lastPrinted>
  <dcterms:created xsi:type="dcterms:W3CDTF">2026-06-08T12:12:00Z</dcterms:created>
  <dcterms:modified xsi:type="dcterms:W3CDTF">2026-06-08T12:12:00Z</dcterms:modified>
</cp:coreProperties>
</file>